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4A" w:rsidRPr="00F1194A" w:rsidRDefault="00F1194A" w:rsidP="00F1194A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F1194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Приложение №1</w:t>
      </w:r>
    </w:p>
    <w:p w:rsidR="00F1194A" w:rsidRPr="00F1194A" w:rsidRDefault="00F1194A" w:rsidP="00F1194A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194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к приказу </w:t>
      </w:r>
      <w:r w:rsidRPr="00F1194A">
        <w:rPr>
          <w:rFonts w:ascii="Times New Roman" w:hAnsi="Times New Roman" w:cs="Times New Roman"/>
          <w:color w:val="000000"/>
          <w:sz w:val="24"/>
          <w:szCs w:val="24"/>
        </w:rPr>
        <w:t>МБОУ «Школа №28»</w:t>
      </w:r>
    </w:p>
    <w:p w:rsidR="00F1194A" w:rsidRPr="00F1194A" w:rsidRDefault="00F1194A" w:rsidP="00F1194A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1194A">
        <w:rPr>
          <w:rFonts w:ascii="Times New Roman" w:hAnsi="Times New Roman" w:cs="Times New Roman"/>
          <w:color w:val="000000"/>
          <w:sz w:val="24"/>
          <w:szCs w:val="24"/>
        </w:rPr>
        <w:t>от 23.05.2014 №101</w:t>
      </w:r>
    </w:p>
    <w:p w:rsidR="00F1194A" w:rsidRPr="00F1194A" w:rsidRDefault="00F1194A" w:rsidP="00F1194A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94A" w:rsidRPr="00F1194A" w:rsidRDefault="00F1194A" w:rsidP="00F119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94A" w:rsidRPr="00F1194A" w:rsidRDefault="00F1194A" w:rsidP="00F119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1194A" w:rsidRPr="00F1194A" w:rsidRDefault="00F1194A" w:rsidP="00F1194A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 xml:space="preserve">и условия осуществления перевода </w:t>
      </w:r>
      <w:proofErr w:type="gramStart"/>
      <w:r w:rsidRPr="00F119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194A">
        <w:rPr>
          <w:rFonts w:ascii="Times New Roman" w:hAnsi="Times New Roman" w:cs="Times New Roman"/>
          <w:sz w:val="24"/>
          <w:szCs w:val="24"/>
        </w:rPr>
        <w:t xml:space="preserve"> из</w:t>
      </w:r>
    </w:p>
    <w:p w:rsidR="00F1194A" w:rsidRPr="00F1194A" w:rsidRDefault="00F1194A" w:rsidP="00F1194A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«Средняя общеобразовательная школа № 28» (МБОУ «Школа № 28»)</w:t>
      </w:r>
      <w:r w:rsidRPr="00F1194A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4A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</w:t>
      </w:r>
    </w:p>
    <w:p w:rsidR="00F1194A" w:rsidRPr="00F1194A" w:rsidRDefault="00F1194A" w:rsidP="00F119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94A" w:rsidRPr="00F1194A" w:rsidRDefault="00F1194A" w:rsidP="00F1194A">
      <w:pPr>
        <w:pStyle w:val="1"/>
        <w:numPr>
          <w:ilvl w:val="0"/>
          <w:numId w:val="1"/>
        </w:numPr>
        <w:spacing w:before="0"/>
        <w:jc w:val="both"/>
      </w:pPr>
      <w:r w:rsidRPr="00F1194A">
        <w:t>Общие положения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1194A">
        <w:rPr>
          <w:rFonts w:ascii="Times New Roman" w:hAnsi="Times New Roman" w:cs="Times New Roman"/>
          <w:sz w:val="24"/>
          <w:szCs w:val="24"/>
        </w:rPr>
        <w:t>Порядок и условия осуществления перевода обучающихся из МБОУ «Школа № 28» (далее - школа),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школы в другую организацию, осуществляющую образовательную деятельность по</w:t>
      </w:r>
      <w:proofErr w:type="gramEnd"/>
      <w:r w:rsidRPr="00F11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94A">
        <w:rPr>
          <w:rFonts w:ascii="Times New Roman" w:hAnsi="Times New Roman" w:cs="Times New Roman"/>
          <w:sz w:val="24"/>
          <w:szCs w:val="24"/>
        </w:rPr>
        <w:t>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по инициативе совершеннолетнего учащегося или родителей (законных представителей) несовершеннолетнего учащегося;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в случае прекращения деятельности школы,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2. Учредитель школы обеспечивает перевод совершеннолетних учащихся с их письменного согласия, а также несовершеннолетних учащихся с письменного согласия их родителей (законных представителей).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3. Перевод учащихся не зависит от периода (времени) учебного года.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94A" w:rsidRPr="00F1194A" w:rsidRDefault="00F1194A" w:rsidP="00F1194A">
      <w:pPr>
        <w:pStyle w:val="1"/>
        <w:spacing w:before="0"/>
        <w:jc w:val="both"/>
      </w:pPr>
      <w:r w:rsidRPr="00F1194A">
        <w:t>II. Перевод совершеннолетнего обучающегося по его инициативе или несовершеннолетнего обучающегося по инициативе</w:t>
      </w:r>
    </w:p>
    <w:p w:rsidR="00F1194A" w:rsidRPr="00F1194A" w:rsidRDefault="00F1194A" w:rsidP="00F1194A">
      <w:pPr>
        <w:pStyle w:val="1"/>
        <w:spacing w:before="0"/>
        <w:jc w:val="both"/>
      </w:pPr>
      <w:r w:rsidRPr="00F1194A">
        <w:t>его родителей (законных представителей)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 xml:space="preserve">4. В случае перевода совершеннолетнего учащегося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F1194A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Pr="00F1194A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учащегося: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F1194A" w:rsidRPr="00F1194A" w:rsidRDefault="00F1194A" w:rsidP="00F11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lastRenderedPageBreak/>
        <w:t>при отсутствии свободных мест в выбранной организации обращаются в Управление образования администрации города Прокопьевска для определения принимающей организации из числа муниципальных образовательных организаций;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 xml:space="preserve">обращаются </w:t>
      </w:r>
      <w:proofErr w:type="gramStart"/>
      <w:r w:rsidRPr="00F1194A">
        <w:rPr>
          <w:rFonts w:ascii="Times New Roman" w:hAnsi="Times New Roman" w:cs="Times New Roman"/>
          <w:sz w:val="24"/>
          <w:szCs w:val="24"/>
        </w:rPr>
        <w:t>в школу с заявлением об отчислении учащегося в связи с переводом</w:t>
      </w:r>
      <w:proofErr w:type="gramEnd"/>
      <w:r w:rsidRPr="00F1194A">
        <w:rPr>
          <w:rFonts w:ascii="Times New Roman" w:hAnsi="Times New Roman" w:cs="Times New Roman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5. В заявлении совершеннолетнего учащегося или родителей (законных представителей) несовершеннолетнего учащегося об отчислении в порядке перевода в принимающую организацию указываются: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а) фамилия, имя, отчество (при наличии) учащегося;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6. На основании заявления совершеннолетнего учащегося или родителей (законных представителей) несовершеннолетнего учащегося об отчислении в порядке перевода школа в трехдневный срок издает приказ об отчислении учащегося в порядке перевода с указанием принимающей организации.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7. Школа выдает совершеннолетнему учащемуся или родителям (законным представителям) несовершеннолетнего учащегося следующие документы: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личное дело учащегося;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школы и подписью ее директора (уполномоченного им лица).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 xml:space="preserve">8. Требование предоставления других документов </w:t>
      </w:r>
      <w:proofErr w:type="gramStart"/>
      <w:r w:rsidRPr="00F1194A">
        <w:rPr>
          <w:rFonts w:ascii="Times New Roman" w:hAnsi="Times New Roman" w:cs="Times New Roman"/>
          <w:sz w:val="24"/>
          <w:szCs w:val="24"/>
        </w:rPr>
        <w:t>в качестве основания для зачисления учащихся в принимающую организацию в связи с переводом</w:t>
      </w:r>
      <w:proofErr w:type="gramEnd"/>
      <w:r w:rsidRPr="00F1194A">
        <w:rPr>
          <w:rFonts w:ascii="Times New Roman" w:hAnsi="Times New Roman" w:cs="Times New Roman"/>
          <w:sz w:val="24"/>
          <w:szCs w:val="24"/>
        </w:rPr>
        <w:t xml:space="preserve"> из школы не допускается.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9. Указанные в пункте 7 настоящего Порядка документы представляются совершеннолетним учащимся или родителями (законными представителями) несовершеннолетнего учащегося в принимающую организацию вместе с заявлением о зачислении учащегося в указанную организацию в порядке перевода из школы и предъявлением оригинала документа, удостоверяющего личность совершеннолетнего учащегося или родителя (законного представителя) несовершеннолетнего учащегося.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10. Зачисление учащегося в школу в порядке перевода оформляется приказом директора (уполномоченного им лица) в течение трех рабочих дней после приема заявления и документов, указанных в пункте 7 настоящего Порядка, с указанием даты зачисления и класса.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 xml:space="preserve">11. Школа </w:t>
      </w:r>
      <w:proofErr w:type="gramStart"/>
      <w:r w:rsidRPr="00F1194A">
        <w:rPr>
          <w:rFonts w:ascii="Times New Roman" w:hAnsi="Times New Roman" w:cs="Times New Roman"/>
          <w:sz w:val="24"/>
          <w:szCs w:val="24"/>
        </w:rPr>
        <w:t>при зачислении учащегося в течение двух рабочих дней с даты издания приказа о зачислении в порядке</w:t>
      </w:r>
      <w:proofErr w:type="gramEnd"/>
      <w:r w:rsidRPr="00F1194A">
        <w:rPr>
          <w:rFonts w:ascii="Times New Roman" w:hAnsi="Times New Roman" w:cs="Times New Roman"/>
          <w:sz w:val="24"/>
          <w:szCs w:val="24"/>
        </w:rPr>
        <w:t xml:space="preserve"> перевода письменно уведомляет другую организацию о номере и дате приказа о зачислении учащегося.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94A" w:rsidRPr="00F1194A" w:rsidRDefault="00F1194A" w:rsidP="00F1194A">
      <w:pPr>
        <w:pStyle w:val="1"/>
        <w:spacing w:before="0"/>
        <w:jc w:val="both"/>
      </w:pPr>
      <w:r w:rsidRPr="00F1194A"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 xml:space="preserve">12. При принятии решения о прекращении деятельности школы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учащиеся, предоставившие </w:t>
      </w:r>
      <w:r w:rsidRPr="00F1194A">
        <w:rPr>
          <w:rFonts w:ascii="Times New Roman" w:hAnsi="Times New Roman" w:cs="Times New Roman"/>
          <w:sz w:val="24"/>
          <w:szCs w:val="24"/>
        </w:rPr>
        <w:lastRenderedPageBreak/>
        <w:t>необходимые письменные согласия на перевод в соответствии с пунктом 2 настоящего Порядка.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 xml:space="preserve">О предстоящем переводе школа в случае прекращения своей деятельности обязана уведомить совершеннолетних учащихся, родителей (законных представителей) 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школы, а также </w:t>
      </w:r>
      <w:proofErr w:type="gramStart"/>
      <w:r w:rsidRPr="00F1194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1194A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 xml:space="preserve">13. О причине, влекущей за собой необходимость перевода учащихся, школа обязана уведомить учредителя, совершеннолетних учащихся или родителей (законных представителей) несовершеннолетних учащихся в письменной форме, а также </w:t>
      </w:r>
      <w:proofErr w:type="gramStart"/>
      <w:r w:rsidRPr="00F1194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1194A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94A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  <w:proofErr w:type="gramEnd"/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94A">
        <w:rPr>
          <w:rFonts w:ascii="Times New Roman" w:hAnsi="Times New Roman" w:cs="Times New Roman"/>
          <w:sz w:val="24"/>
          <w:szCs w:val="24"/>
        </w:rPr>
        <w:t xml:space="preserve">в случае лишения школы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</w:t>
      </w:r>
      <w:proofErr w:type="spellStart"/>
      <w:r w:rsidRPr="00F1194A">
        <w:rPr>
          <w:rFonts w:ascii="Times New Roman" w:hAnsi="Times New Roman" w:cs="Times New Roman"/>
          <w:sz w:val="24"/>
          <w:szCs w:val="24"/>
        </w:rPr>
        <w:t>Кузбассобрнадзором</w:t>
      </w:r>
      <w:proofErr w:type="spellEnd"/>
      <w:r w:rsidRPr="00F1194A">
        <w:rPr>
          <w:rFonts w:ascii="Times New Roman" w:hAnsi="Times New Roman" w:cs="Times New Roman"/>
          <w:sz w:val="24"/>
          <w:szCs w:val="24"/>
        </w:rPr>
        <w:t>, решении о лишении школы государственной аккредитации полностью или по</w:t>
      </w:r>
      <w:proofErr w:type="gramEnd"/>
      <w:r w:rsidRPr="00F1194A">
        <w:rPr>
          <w:rFonts w:ascii="Times New Roman" w:hAnsi="Times New Roman" w:cs="Times New Roman"/>
          <w:sz w:val="24"/>
          <w:szCs w:val="24"/>
        </w:rPr>
        <w:t xml:space="preserve">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94A">
        <w:rPr>
          <w:rFonts w:ascii="Times New Roman" w:hAnsi="Times New Roman" w:cs="Times New Roman"/>
          <w:sz w:val="24"/>
          <w:szCs w:val="24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школы отсутствует полученное от </w:t>
      </w:r>
      <w:proofErr w:type="spellStart"/>
      <w:r w:rsidRPr="00F1194A">
        <w:rPr>
          <w:rFonts w:ascii="Times New Roman" w:hAnsi="Times New Roman" w:cs="Times New Roman"/>
          <w:sz w:val="24"/>
          <w:szCs w:val="24"/>
        </w:rPr>
        <w:t>Кузбассобрнадзора</w:t>
      </w:r>
      <w:proofErr w:type="spellEnd"/>
      <w:r w:rsidRPr="00F1194A">
        <w:rPr>
          <w:rFonts w:ascii="Times New Roman" w:hAnsi="Times New Roman" w:cs="Times New Roman"/>
          <w:sz w:val="24"/>
          <w:szCs w:val="24"/>
        </w:rPr>
        <w:t xml:space="preserve">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proofErr w:type="spellStart"/>
      <w:r w:rsidRPr="00F1194A">
        <w:rPr>
          <w:rFonts w:ascii="Times New Roman" w:hAnsi="Times New Roman" w:cs="Times New Roman"/>
          <w:sz w:val="24"/>
          <w:szCs w:val="24"/>
        </w:rPr>
        <w:t>Кузбассобрнадзора</w:t>
      </w:r>
      <w:proofErr w:type="spellEnd"/>
      <w:r w:rsidRPr="00F1194A">
        <w:rPr>
          <w:rFonts w:ascii="Times New Roman" w:hAnsi="Times New Roman" w:cs="Times New Roman"/>
          <w:sz w:val="24"/>
          <w:szCs w:val="24"/>
        </w:rPr>
        <w:t xml:space="preserve"> школе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proofErr w:type="gramStart"/>
      <w:r w:rsidRPr="00F1194A">
        <w:rPr>
          <w:rFonts w:ascii="Times New Roman" w:hAnsi="Times New Roman" w:cs="Times New Roman"/>
          <w:sz w:val="24"/>
          <w:szCs w:val="24"/>
        </w:rPr>
        <w:t>Кузбассобрнадзора</w:t>
      </w:r>
      <w:proofErr w:type="spellEnd"/>
      <w:proofErr w:type="gramEnd"/>
      <w:r w:rsidRPr="00F1194A">
        <w:rPr>
          <w:rFonts w:ascii="Times New Roman" w:hAnsi="Times New Roman" w:cs="Times New Roman"/>
          <w:sz w:val="24"/>
          <w:szCs w:val="24"/>
        </w:rPr>
        <w:t xml:space="preserve"> об отказе школе в государственной аккредитации по соответствующей образовательной программе.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14. Учредитель, за исключением случая, указанного в пункте 12 настоящего Порядка, осуществляет выбор принимающих организаций с использованием: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информации, предварительно полученной от школы, о списочном составе обучающихся с указанием осваиваемых ими образовательных программ;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lastRenderedPageBreak/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15.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учащихся.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учащихся.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16. Школа доводит до сведения учащихся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школы,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 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F1194A">
        <w:rPr>
          <w:rFonts w:ascii="Times New Roman" w:hAnsi="Times New Roman" w:cs="Times New Roman"/>
          <w:sz w:val="24"/>
          <w:szCs w:val="24"/>
        </w:rPr>
        <w:t>После получения соответствующих письменных согласий лиц, указанных в пункте 2 настоящего Порядка, школа издает приказ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18. В случае отказа от перевода в предлагаемую принимающую организацию совершеннолетний учащийся или родители (законные представители) несовершеннолетнего учащегося указывают об этом в письменном заявлении.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>19. Школа передает в принимающую организацию списочный состав учащихся,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F1194A"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школы, аннулированием лицензии, приостановлением действия лицензии, лишением школы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F1194A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F1194A">
        <w:rPr>
          <w:rFonts w:ascii="Times New Roman" w:hAnsi="Times New Roman" w:cs="Times New Roman"/>
          <w:sz w:val="24"/>
          <w:szCs w:val="24"/>
        </w:rPr>
        <w:t xml:space="preserve"> о зачислении учащегося в порядке перевода с указанием школы, класса, формы обучения.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4A">
        <w:rPr>
          <w:rFonts w:ascii="Times New Roman" w:hAnsi="Times New Roman" w:cs="Times New Roman"/>
          <w:sz w:val="24"/>
          <w:szCs w:val="24"/>
        </w:rPr>
        <w:t xml:space="preserve">21. В принимающей организации на основании переданных личных дел на учащихся формируются новые личные дела, </w:t>
      </w:r>
      <w:proofErr w:type="gramStart"/>
      <w:r w:rsidRPr="00F1194A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F1194A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F1194A" w:rsidRPr="00F1194A" w:rsidRDefault="00F1194A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E8" w:rsidRPr="00F1194A" w:rsidRDefault="00260CE8" w:rsidP="00F1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CE8" w:rsidRPr="00F1194A" w:rsidSect="00243809">
      <w:footerReference w:type="default" r:id="rId5"/>
      <w:pgSz w:w="11906" w:h="16838"/>
      <w:pgMar w:top="1134" w:right="1134" w:bottom="851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09" w:rsidRPr="00243809" w:rsidRDefault="00260CE8">
    <w:pPr>
      <w:pStyle w:val="a3"/>
      <w:jc w:val="right"/>
      <w:rPr>
        <w:sz w:val="16"/>
        <w:szCs w:val="16"/>
      </w:rPr>
    </w:pPr>
    <w:r w:rsidRPr="00243809">
      <w:rPr>
        <w:sz w:val="16"/>
        <w:szCs w:val="16"/>
      </w:rPr>
      <w:fldChar w:fldCharType="begin"/>
    </w:r>
    <w:r w:rsidRPr="00243809">
      <w:rPr>
        <w:sz w:val="16"/>
        <w:szCs w:val="16"/>
      </w:rPr>
      <w:instrText xml:space="preserve"> PAGE   \* MERGEFORMAT </w:instrText>
    </w:r>
    <w:r w:rsidRPr="00243809">
      <w:rPr>
        <w:sz w:val="16"/>
        <w:szCs w:val="16"/>
      </w:rPr>
      <w:fldChar w:fldCharType="separate"/>
    </w:r>
    <w:r w:rsidR="00F1194A">
      <w:rPr>
        <w:noProof/>
        <w:sz w:val="16"/>
        <w:szCs w:val="16"/>
      </w:rPr>
      <w:t>2</w:t>
    </w:r>
    <w:r w:rsidRPr="00243809">
      <w:rPr>
        <w:sz w:val="16"/>
        <w:szCs w:val="16"/>
      </w:rPr>
      <w:fldChar w:fldCharType="end"/>
    </w:r>
  </w:p>
  <w:p w:rsidR="00243809" w:rsidRDefault="00260CE8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1B20"/>
    <w:multiLevelType w:val="hybridMultilevel"/>
    <w:tmpl w:val="74A8EB7C"/>
    <w:lvl w:ilvl="0" w:tplc="88A6DF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194A"/>
    <w:rsid w:val="00260CE8"/>
    <w:rsid w:val="00F1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194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194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footer"/>
    <w:basedOn w:val="a"/>
    <w:link w:val="a4"/>
    <w:uiPriority w:val="99"/>
    <w:unhideWhenUsed/>
    <w:rsid w:val="00F119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9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1898</Words>
  <Characters>10823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2019-02-21T05:55:00Z</dcterms:created>
  <dcterms:modified xsi:type="dcterms:W3CDTF">2019-02-21T05:57:00Z</dcterms:modified>
</cp:coreProperties>
</file>